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531548">
        <w:rPr>
          <w:b w:val="0"/>
          <w:sz w:val="28"/>
        </w:rPr>
        <w:t>Nachfolgerzahl</w:t>
      </w:r>
    </w:p>
    <w:p w:rsidR="00CB0D56" w:rsidRPr="00046473" w:rsidRDefault="00330480" w:rsidP="00474B36">
      <w:pPr>
        <w:pStyle w:val="2berschrift"/>
        <w:spacing w:line="288" w:lineRule="auto"/>
      </w:pPr>
      <w:r>
        <w:t xml:space="preserve">Merkmale der </w:t>
      </w:r>
      <w:r w:rsidR="00CB0D56">
        <w:t xml:space="preserve">Teilaufgabe </w:t>
      </w:r>
      <w:r w:rsidR="00CB0D56" w:rsidRPr="00487DA8">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Leitidee</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Zahl (L1)</w:t>
            </w:r>
          </w:p>
        </w:tc>
      </w:tr>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Allgemeine Kompetenz</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Mit symbolischen/formalen/technischen Elementen umgehen (K5),</w:t>
            </w:r>
          </w:p>
          <w:p w:rsidR="00531548" w:rsidRPr="00531548" w:rsidRDefault="00531548" w:rsidP="00474B36">
            <w:pPr>
              <w:keepNext/>
              <w:spacing w:line="288" w:lineRule="auto"/>
              <w:rPr>
                <w:sz w:val="18"/>
                <w:szCs w:val="18"/>
              </w:rPr>
            </w:pPr>
            <w:r w:rsidRPr="00531548">
              <w:rPr>
                <w:sz w:val="18"/>
                <w:szCs w:val="18"/>
              </w:rPr>
              <w:t>Mathematisch kommunizieren (K6)</w:t>
            </w:r>
          </w:p>
        </w:tc>
      </w:tr>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Anforderungsbereich</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II</w:t>
            </w:r>
          </w:p>
        </w:tc>
      </w:tr>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Kompetenzstufe</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3</w:t>
            </w:r>
          </w:p>
        </w:tc>
      </w:tr>
    </w:tbl>
    <w:p w:rsidR="00531548" w:rsidRPr="006E1C01" w:rsidRDefault="00531548" w:rsidP="00474B36">
      <w:pPr>
        <w:pStyle w:val="2berschrift"/>
        <w:spacing w:line="288" w:lineRule="auto"/>
      </w:pPr>
      <w:r>
        <w:t xml:space="preserve">Merkmale der </w:t>
      </w:r>
      <w:r w:rsidRPr="00970DC2">
        <w:t>Teilaufgabe</w:t>
      </w:r>
      <w:r>
        <w:rPr>
          <w:lang w:val="de-DE"/>
        </w:rPr>
        <w:t xml:space="preserve"> </w:t>
      </w:r>
      <w:r w:rsidRPr="00970DC2">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Leitidee</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Zahl (L1)</w:t>
            </w:r>
          </w:p>
        </w:tc>
      </w:tr>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Allgemeine Kompetenz</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Mathematisch argumentieren (K1),</w:t>
            </w:r>
          </w:p>
          <w:p w:rsidR="00531548" w:rsidRPr="00531548" w:rsidRDefault="00531548" w:rsidP="00474B36">
            <w:pPr>
              <w:keepNext/>
              <w:spacing w:line="288" w:lineRule="auto"/>
              <w:rPr>
                <w:sz w:val="18"/>
                <w:szCs w:val="18"/>
              </w:rPr>
            </w:pPr>
            <w:r w:rsidRPr="00531548">
              <w:rPr>
                <w:sz w:val="18"/>
                <w:szCs w:val="18"/>
              </w:rPr>
              <w:t>Mit symbolischen/formalen/technischen Elementen umgehen (K5),</w:t>
            </w:r>
          </w:p>
          <w:p w:rsidR="00531548" w:rsidRPr="00531548" w:rsidRDefault="00531548" w:rsidP="00474B36">
            <w:pPr>
              <w:keepNext/>
              <w:spacing w:line="288" w:lineRule="auto"/>
              <w:rPr>
                <w:sz w:val="18"/>
                <w:szCs w:val="18"/>
              </w:rPr>
            </w:pPr>
            <w:r w:rsidRPr="00531548">
              <w:rPr>
                <w:sz w:val="18"/>
                <w:szCs w:val="18"/>
              </w:rPr>
              <w:t>Mathematisch kommunizieren (K6)</w:t>
            </w:r>
          </w:p>
        </w:tc>
      </w:tr>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Anforderungsbereich</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III</w:t>
            </w:r>
          </w:p>
        </w:tc>
      </w:tr>
      <w:tr w:rsidR="00531548" w:rsidRPr="00531548" w:rsidTr="00474B36">
        <w:trPr>
          <w:cantSplit/>
        </w:trPr>
        <w:tc>
          <w:tcPr>
            <w:tcW w:w="1984" w:type="dxa"/>
            <w:shd w:val="clear" w:color="auto" w:fill="auto"/>
            <w:vAlign w:val="center"/>
          </w:tcPr>
          <w:p w:rsidR="00531548" w:rsidRPr="00531548" w:rsidRDefault="00531548" w:rsidP="00474B36">
            <w:pPr>
              <w:spacing w:line="288" w:lineRule="auto"/>
              <w:rPr>
                <w:sz w:val="18"/>
                <w:szCs w:val="18"/>
              </w:rPr>
            </w:pPr>
            <w:r w:rsidRPr="00531548">
              <w:rPr>
                <w:sz w:val="18"/>
                <w:szCs w:val="18"/>
              </w:rPr>
              <w:t>Kompetenzstufe</w:t>
            </w:r>
          </w:p>
        </w:tc>
        <w:tc>
          <w:tcPr>
            <w:tcW w:w="7087" w:type="dxa"/>
            <w:shd w:val="clear" w:color="auto" w:fill="auto"/>
            <w:vAlign w:val="center"/>
          </w:tcPr>
          <w:p w:rsidR="00531548" w:rsidRPr="00531548" w:rsidRDefault="00531548" w:rsidP="00474B36">
            <w:pPr>
              <w:keepNext/>
              <w:spacing w:line="288" w:lineRule="auto"/>
              <w:rPr>
                <w:sz w:val="18"/>
                <w:szCs w:val="18"/>
              </w:rPr>
            </w:pPr>
            <w:r w:rsidRPr="00531548">
              <w:rPr>
                <w:sz w:val="18"/>
                <w:szCs w:val="18"/>
              </w:rPr>
              <w:t>5</w:t>
            </w:r>
          </w:p>
        </w:tc>
      </w:tr>
    </w:tbl>
    <w:p w:rsidR="00474B36" w:rsidRPr="00474B36" w:rsidRDefault="00474B36" w:rsidP="00474B36">
      <w:pPr>
        <w:pStyle w:val="Formatvorlageberschrift2ZeilenabstandMindestens12Pt"/>
        <w:spacing w:before="360" w:after="60" w:line="288" w:lineRule="auto"/>
        <w:rPr>
          <w:sz w:val="22"/>
          <w:szCs w:val="22"/>
        </w:rPr>
      </w:pPr>
      <w:r w:rsidRPr="00474B36">
        <w:rPr>
          <w:sz w:val="22"/>
          <w:szCs w:val="22"/>
        </w:rPr>
        <w:t>Aufgabenbezogener Kommentar</w:t>
      </w:r>
    </w:p>
    <w:p w:rsidR="00474B36" w:rsidRPr="00474B36" w:rsidRDefault="00474B36" w:rsidP="00474B36">
      <w:pPr>
        <w:pStyle w:val="Flietext"/>
        <w:spacing w:line="288" w:lineRule="auto"/>
        <w:rPr>
          <w:szCs w:val="22"/>
        </w:rPr>
      </w:pPr>
      <w:r w:rsidRPr="00474B36">
        <w:rPr>
          <w:szCs w:val="22"/>
        </w:rPr>
        <w:t xml:space="preserve">Diese Aufgabe gehört der Leitidee Zahl (L1) an, da es um Berechnungen im Bereich der natürlichen Zahlen geht. </w:t>
      </w:r>
    </w:p>
    <w:p w:rsidR="00474B36" w:rsidRPr="00474B36" w:rsidRDefault="00474B36" w:rsidP="00474B36">
      <w:pPr>
        <w:pStyle w:val="Flietext"/>
        <w:spacing w:line="288" w:lineRule="auto"/>
        <w:rPr>
          <w:szCs w:val="22"/>
        </w:rPr>
      </w:pPr>
      <w:r w:rsidRPr="00474B36">
        <w:rPr>
          <w:szCs w:val="22"/>
        </w:rPr>
        <w:t xml:space="preserve">Zur Bearbeitung von Teilaufgabe </w:t>
      </w:r>
      <w:r>
        <w:rPr>
          <w:szCs w:val="22"/>
        </w:rPr>
        <w:t>1</w:t>
      </w:r>
      <w:r w:rsidRPr="00474B36">
        <w:rPr>
          <w:szCs w:val="22"/>
        </w:rPr>
        <w:t xml:space="preserve"> ist es zunächst nötig, den Aufgabentext zu lesen und die verwendeten mathematischen Begriffe „natürliche Zahl“, „Nachfolgerzahl“, „Quadrieren“ und „Summe“ inhaltlich zu erfassen (K6). Nun ist die natürliche Sprache in formale Sprache zu übersetzen und die Aussage anhand der Zahlen 12 und 13 zu überprüfen (K5). </w:t>
      </w:r>
    </w:p>
    <w:p w:rsidR="00474B36" w:rsidRPr="00474B36" w:rsidRDefault="00474B36" w:rsidP="00474B36">
      <w:pPr>
        <w:pStyle w:val="Flietext"/>
        <w:spacing w:line="288" w:lineRule="auto"/>
        <w:rPr>
          <w:szCs w:val="22"/>
        </w:rPr>
      </w:pPr>
      <w:r w:rsidRPr="00474B36">
        <w:rPr>
          <w:szCs w:val="22"/>
        </w:rPr>
        <w:t xml:space="preserve">Teilaufgabe </w:t>
      </w:r>
      <w:r>
        <w:rPr>
          <w:szCs w:val="22"/>
        </w:rPr>
        <w:t>2</w:t>
      </w:r>
      <w:r w:rsidRPr="00474B36">
        <w:rPr>
          <w:szCs w:val="22"/>
        </w:rPr>
        <w:t xml:space="preserve"> fordert dazu auf, sich auf allgemeiner Ebene mit der dargelegten Rechenregel auseinanderzusetzen und zu überprüfen, ob die Behauptung auch für zwei beliebige aufeinanderfolgende natürliche Zahlen stimmt. Die Entscheidung ist argumentativ zu begründen (K1) und diese Begründung ist darzulegen (K6). Dabei kann man z. B. algebraisch, zeichnerisch, iterativ oder paradigmatisch vorgehen (s. </w:t>
      </w:r>
      <w:proofErr w:type="gramStart"/>
      <w:r w:rsidRPr="00474B36">
        <w:rPr>
          <w:szCs w:val="22"/>
        </w:rPr>
        <w:t>o.:</w:t>
      </w:r>
      <w:proofErr w:type="gramEnd"/>
      <w:r w:rsidRPr="00474B36">
        <w:rPr>
          <w:szCs w:val="22"/>
        </w:rPr>
        <w:t xml:space="preserve"> mög</w:t>
      </w:r>
      <w:r w:rsidRPr="00474B36">
        <w:rPr>
          <w:szCs w:val="22"/>
        </w:rPr>
        <w:softHyphen/>
        <w:t xml:space="preserve">liche, angemessene Begründungen). Je nachdem, welche Argumentationen die </w:t>
      </w:r>
      <w:r>
        <w:rPr>
          <w:szCs w:val="22"/>
        </w:rPr>
        <w:t>Schülerinnen und Schüler</w:t>
      </w:r>
      <w:r w:rsidRPr="00474B36">
        <w:rPr>
          <w:szCs w:val="22"/>
        </w:rPr>
        <w:t xml:space="preserve"> entwickeln, müssen sie mit Mathematik symbolisch-technisch umgehen und insbesondere mit Variablen arbeiten (K5).</w:t>
      </w:r>
    </w:p>
    <w:p w:rsidR="00474B36" w:rsidRPr="00474B36" w:rsidRDefault="00474B36" w:rsidP="00474B36">
      <w:pPr>
        <w:pStyle w:val="Flietext"/>
        <w:spacing w:line="288" w:lineRule="auto"/>
        <w:rPr>
          <w:szCs w:val="22"/>
        </w:rPr>
      </w:pPr>
      <w:r w:rsidRPr="00474B36">
        <w:rPr>
          <w:szCs w:val="22"/>
        </w:rPr>
        <w:t xml:space="preserve">Teilaufgabe </w:t>
      </w:r>
      <w:r>
        <w:rPr>
          <w:szCs w:val="22"/>
        </w:rPr>
        <w:t>1</w:t>
      </w:r>
      <w:r w:rsidRPr="00474B36">
        <w:rPr>
          <w:szCs w:val="22"/>
        </w:rPr>
        <w:t xml:space="preserve"> ist, insbesondere wegen der Anforderung an die Übersetzung der natürlichen in die formale Sprache, bereits dem Anforderungsbereich II zuzuweisen. Teilaufgabe </w:t>
      </w:r>
      <w:r>
        <w:rPr>
          <w:szCs w:val="22"/>
        </w:rPr>
        <w:t>2</w:t>
      </w:r>
      <w:r w:rsidRPr="00474B36">
        <w:rPr>
          <w:szCs w:val="22"/>
        </w:rPr>
        <w:t xml:space="preserve"> wird aufgrund der Anforderungen an das mathematische Argumentieren auf allgemeinem Niveau dem Anforderungsbereich III zugeordnet.</w:t>
      </w:r>
    </w:p>
    <w:p w:rsidR="00474B36" w:rsidRPr="00474B36" w:rsidRDefault="00474B36" w:rsidP="00474B36">
      <w:pPr>
        <w:pStyle w:val="Flietext"/>
        <w:spacing w:line="288" w:lineRule="auto"/>
        <w:rPr>
          <w:szCs w:val="22"/>
        </w:rPr>
      </w:pPr>
      <w:r w:rsidRPr="00474B36">
        <w:rPr>
          <w:szCs w:val="22"/>
        </w:rPr>
        <w:t>Folgende Schwierigkeiten und Fehler sind zu erwarten:</w:t>
      </w:r>
    </w:p>
    <w:p w:rsidR="00474B36" w:rsidRPr="00474B36" w:rsidRDefault="00474B36" w:rsidP="00474B36">
      <w:pPr>
        <w:pStyle w:val="Flietext"/>
        <w:spacing w:line="288" w:lineRule="auto"/>
        <w:rPr>
          <w:szCs w:val="22"/>
        </w:rPr>
      </w:pPr>
      <w:r w:rsidRPr="00474B36">
        <w:rPr>
          <w:szCs w:val="22"/>
        </w:rPr>
        <w:t xml:space="preserve">Zu Teilaufgabe </w:t>
      </w:r>
      <w:r>
        <w:rPr>
          <w:szCs w:val="22"/>
        </w:rPr>
        <w:t>1</w:t>
      </w:r>
      <w:r w:rsidRPr="00474B36">
        <w:rPr>
          <w:szCs w:val="22"/>
        </w:rPr>
        <w:t>:</w:t>
      </w:r>
    </w:p>
    <w:p w:rsidR="00474B36" w:rsidRPr="00474B36" w:rsidRDefault="00474B36" w:rsidP="00474B36">
      <w:pPr>
        <w:pStyle w:val="Flietext"/>
        <w:numPr>
          <w:ilvl w:val="0"/>
          <w:numId w:val="20"/>
        </w:numPr>
        <w:spacing w:line="288" w:lineRule="auto"/>
        <w:rPr>
          <w:szCs w:val="22"/>
        </w:rPr>
      </w:pPr>
      <w:r w:rsidRPr="00474B36">
        <w:rPr>
          <w:szCs w:val="22"/>
        </w:rPr>
        <w:t>Ein Vergleich zwischen den Termen 13</w:t>
      </w:r>
      <w:r w:rsidRPr="00474B36">
        <w:rPr>
          <w:szCs w:val="22"/>
          <w:vertAlign w:val="superscript"/>
        </w:rPr>
        <w:t>2</w:t>
      </w:r>
      <w:r w:rsidRPr="00474B36">
        <w:rPr>
          <w:szCs w:val="22"/>
        </w:rPr>
        <w:t xml:space="preserve"> – 12</w:t>
      </w:r>
      <w:r w:rsidRPr="00474B36">
        <w:rPr>
          <w:szCs w:val="22"/>
          <w:vertAlign w:val="superscript"/>
        </w:rPr>
        <w:t>2</w:t>
      </w:r>
      <w:r w:rsidRPr="00474B36">
        <w:rPr>
          <w:szCs w:val="22"/>
        </w:rPr>
        <w:t xml:space="preserve"> und 13 + 12 wird nicht hergestellt, wie die folgende Schülerlösung zeigt (K6).</w:t>
      </w:r>
    </w:p>
    <w:p w:rsidR="00474B36" w:rsidRPr="00474B36" w:rsidRDefault="00474B36" w:rsidP="00474B36">
      <w:pPr>
        <w:pStyle w:val="Flietext"/>
        <w:spacing w:line="288" w:lineRule="auto"/>
        <w:rPr>
          <w:szCs w:val="22"/>
        </w:rPr>
      </w:pPr>
      <w:r w:rsidRPr="00474B36">
        <w:rPr>
          <w:noProof/>
          <w:szCs w:val="22"/>
        </w:rPr>
        <w:lastRenderedPageBreak/>
        <w:drawing>
          <wp:inline distT="0" distB="0" distL="0" distR="0" wp14:anchorId="486DF97E" wp14:editId="3E0943DF">
            <wp:extent cx="4181475" cy="857250"/>
            <wp:effectExtent l="19050" t="19050" r="28575" b="19050"/>
            <wp:docPr id="19" name="Grafik 19"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4460" r="23062" b="55629"/>
                    <a:stretch>
                      <a:fillRect/>
                    </a:stretch>
                  </pic:blipFill>
                  <pic:spPr bwMode="auto">
                    <a:xfrm>
                      <a:off x="0" y="0"/>
                      <a:ext cx="4181475" cy="857250"/>
                    </a:xfrm>
                    <a:prstGeom prst="rect">
                      <a:avLst/>
                    </a:prstGeom>
                    <a:noFill/>
                    <a:ln w="6350" cmpd="sng">
                      <a:solidFill>
                        <a:srgbClr val="000000"/>
                      </a:solidFill>
                      <a:miter lim="800000"/>
                      <a:headEnd/>
                      <a:tailEnd/>
                    </a:ln>
                    <a:effectLst/>
                  </pic:spPr>
                </pic:pic>
              </a:graphicData>
            </a:graphic>
          </wp:inline>
        </w:drawing>
      </w:r>
    </w:p>
    <w:p w:rsidR="00474B36" w:rsidRPr="00474B36" w:rsidRDefault="00474B36" w:rsidP="00474B36">
      <w:pPr>
        <w:pStyle w:val="Flietext"/>
        <w:numPr>
          <w:ilvl w:val="0"/>
          <w:numId w:val="20"/>
        </w:numPr>
        <w:spacing w:line="288" w:lineRule="auto"/>
        <w:rPr>
          <w:szCs w:val="22"/>
        </w:rPr>
      </w:pPr>
      <w:r w:rsidRPr="00474B36">
        <w:rPr>
          <w:szCs w:val="22"/>
        </w:rPr>
        <w:t>Der Begriff „quadrieren“ wird nicht angewendet, wie die folgende Schülerlösung verdeutlicht (K5).</w:t>
      </w:r>
    </w:p>
    <w:p w:rsidR="00474B36" w:rsidRPr="00474B36" w:rsidRDefault="00474B36" w:rsidP="00474B36">
      <w:pPr>
        <w:pStyle w:val="Flietext"/>
        <w:spacing w:line="288" w:lineRule="auto"/>
        <w:rPr>
          <w:szCs w:val="22"/>
        </w:rPr>
      </w:pPr>
      <w:r w:rsidRPr="00474B36">
        <w:rPr>
          <w:noProof/>
          <w:szCs w:val="22"/>
        </w:rPr>
        <w:drawing>
          <wp:inline distT="0" distB="0" distL="0" distR="0" wp14:anchorId="047D9E7A" wp14:editId="62356757">
            <wp:extent cx="4162425" cy="1314450"/>
            <wp:effectExtent l="19050" t="19050" r="28575" b="19050"/>
            <wp:docPr id="18" name="Grafik 18"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3883" r="23746" b="40294"/>
                    <a:stretch>
                      <a:fillRect/>
                    </a:stretch>
                  </pic:blipFill>
                  <pic:spPr bwMode="auto">
                    <a:xfrm>
                      <a:off x="0" y="0"/>
                      <a:ext cx="4162425" cy="1314450"/>
                    </a:xfrm>
                    <a:prstGeom prst="rect">
                      <a:avLst/>
                    </a:prstGeom>
                    <a:noFill/>
                    <a:ln w="6350" cmpd="sng">
                      <a:solidFill>
                        <a:srgbClr val="000000"/>
                      </a:solidFill>
                      <a:miter lim="800000"/>
                      <a:headEnd/>
                      <a:tailEnd/>
                    </a:ln>
                    <a:effectLst/>
                  </pic:spPr>
                </pic:pic>
              </a:graphicData>
            </a:graphic>
          </wp:inline>
        </w:drawing>
      </w:r>
    </w:p>
    <w:p w:rsidR="00474B36" w:rsidRPr="00474B36" w:rsidRDefault="00474B36" w:rsidP="00474B36">
      <w:pPr>
        <w:pStyle w:val="Flietext"/>
        <w:numPr>
          <w:ilvl w:val="0"/>
          <w:numId w:val="20"/>
        </w:numPr>
        <w:spacing w:line="288" w:lineRule="auto"/>
        <w:rPr>
          <w:b/>
          <w:szCs w:val="22"/>
        </w:rPr>
      </w:pPr>
      <w:r w:rsidRPr="00474B36">
        <w:rPr>
          <w:szCs w:val="22"/>
        </w:rPr>
        <w:t>Aufgrund von Verständnisschwierigkeiten hinsichtlich der Aufgabenstellung werden zunächst die Nachfolgerzahlen von 12 und 13 gebildet und anschließend mit diesen entsprechend operiert, wie die folgende Schülerlösung illustriert (K6).</w:t>
      </w:r>
    </w:p>
    <w:p w:rsidR="00474B36" w:rsidRPr="00474B36" w:rsidRDefault="00474B36" w:rsidP="00474B36">
      <w:pPr>
        <w:pStyle w:val="Flietext"/>
        <w:spacing w:line="288" w:lineRule="auto"/>
        <w:rPr>
          <w:b/>
          <w:szCs w:val="22"/>
        </w:rPr>
      </w:pPr>
      <w:r w:rsidRPr="00474B36">
        <w:rPr>
          <w:noProof/>
          <w:szCs w:val="22"/>
        </w:rPr>
        <w:drawing>
          <wp:inline distT="0" distB="0" distL="0" distR="0" wp14:anchorId="35CA5736" wp14:editId="2E808DF5">
            <wp:extent cx="4143375" cy="1657350"/>
            <wp:effectExtent l="19050" t="19050" r="28575" b="19050"/>
            <wp:docPr id="17" name="Grafik 17"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4474" r="23532"/>
                    <a:stretch>
                      <a:fillRect/>
                    </a:stretch>
                  </pic:blipFill>
                  <pic:spPr bwMode="auto">
                    <a:xfrm>
                      <a:off x="0" y="0"/>
                      <a:ext cx="4143375" cy="1657350"/>
                    </a:xfrm>
                    <a:prstGeom prst="rect">
                      <a:avLst/>
                    </a:prstGeom>
                    <a:noFill/>
                    <a:ln w="6350" cmpd="sng">
                      <a:solidFill>
                        <a:srgbClr val="000000"/>
                      </a:solidFill>
                      <a:miter lim="800000"/>
                      <a:headEnd/>
                      <a:tailEnd/>
                    </a:ln>
                    <a:effectLst/>
                  </pic:spPr>
                </pic:pic>
              </a:graphicData>
            </a:graphic>
          </wp:inline>
        </w:drawing>
      </w:r>
    </w:p>
    <w:p w:rsidR="00474B36" w:rsidRPr="00474B36" w:rsidRDefault="00474B36" w:rsidP="00474B36">
      <w:pPr>
        <w:pStyle w:val="Flietext"/>
        <w:spacing w:line="288" w:lineRule="auto"/>
        <w:rPr>
          <w:szCs w:val="22"/>
        </w:rPr>
      </w:pPr>
      <w:r w:rsidRPr="00474B36">
        <w:rPr>
          <w:szCs w:val="22"/>
        </w:rPr>
        <w:t xml:space="preserve">Zu Teilaufgabe </w:t>
      </w:r>
      <w:r>
        <w:rPr>
          <w:szCs w:val="22"/>
        </w:rPr>
        <w:t>2</w:t>
      </w:r>
      <w:r w:rsidRPr="00474B36">
        <w:rPr>
          <w:szCs w:val="22"/>
        </w:rPr>
        <w:t>:</w:t>
      </w:r>
    </w:p>
    <w:p w:rsidR="00474B36" w:rsidRPr="00474B36" w:rsidRDefault="00474B36" w:rsidP="00474B36">
      <w:pPr>
        <w:pStyle w:val="Flietext"/>
        <w:numPr>
          <w:ilvl w:val="0"/>
          <w:numId w:val="20"/>
        </w:numPr>
        <w:spacing w:line="288" w:lineRule="auto"/>
        <w:rPr>
          <w:szCs w:val="22"/>
        </w:rPr>
      </w:pPr>
      <w:r w:rsidRPr="00474B36">
        <w:rPr>
          <w:szCs w:val="22"/>
        </w:rPr>
        <w:t xml:space="preserve">Die Rechenregel wird durch die Angabe nur </w:t>
      </w:r>
      <w:r w:rsidRPr="00474B36">
        <w:rPr>
          <w:i/>
          <w:szCs w:val="22"/>
        </w:rPr>
        <w:t xml:space="preserve">eines </w:t>
      </w:r>
      <w:r w:rsidRPr="00474B36">
        <w:rPr>
          <w:szCs w:val="22"/>
        </w:rPr>
        <w:t xml:space="preserve">weiteren zutreffenden Beispiels begründet. Diesen </w:t>
      </w:r>
      <w:r>
        <w:rPr>
          <w:szCs w:val="22"/>
        </w:rPr>
        <w:t>Schülerinnen und Schülern</w:t>
      </w:r>
      <w:r w:rsidRPr="00474B36">
        <w:rPr>
          <w:szCs w:val="22"/>
        </w:rPr>
        <w:t xml:space="preserve"> scheint nicht klar zu sein, dass es zur Begründung einer Allaussage nicht ausreicht, nur Beispiele anzugeben (K1). Di</w:t>
      </w:r>
      <w:r w:rsidR="00FA3284">
        <w:rPr>
          <w:szCs w:val="22"/>
        </w:rPr>
        <w:t>es zeigt folgende Schülerlösung:</w:t>
      </w:r>
    </w:p>
    <w:p w:rsidR="00474B36" w:rsidRPr="00474B36" w:rsidRDefault="00474B36" w:rsidP="00474B36">
      <w:pPr>
        <w:pStyle w:val="Flietext"/>
        <w:spacing w:line="288" w:lineRule="auto"/>
        <w:rPr>
          <w:szCs w:val="22"/>
        </w:rPr>
      </w:pPr>
      <w:r w:rsidRPr="00474B36">
        <w:rPr>
          <w:b/>
          <w:noProof/>
          <w:szCs w:val="22"/>
        </w:rPr>
        <w:lastRenderedPageBreak/>
        <w:drawing>
          <wp:inline distT="0" distB="0" distL="0" distR="0" wp14:anchorId="1352DE39" wp14:editId="6D23D9D7">
            <wp:extent cx="4095750" cy="2857500"/>
            <wp:effectExtent l="19050" t="19050" r="19050" b="19050"/>
            <wp:docPr id="16" name="Grafik 16" descr="Sca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4"/>
                    <pic:cNvPicPr>
                      <a:picLocks noChangeAspect="1" noChangeArrowheads="1"/>
                    </pic:cNvPicPr>
                  </pic:nvPicPr>
                  <pic:blipFill>
                    <a:blip r:embed="rId11" cstate="print">
                      <a:extLst>
                        <a:ext uri="{28A0092B-C50C-407E-A947-70E740481C1C}">
                          <a14:useLocalDpi xmlns:a14="http://schemas.microsoft.com/office/drawing/2010/main" val="0"/>
                        </a:ext>
                      </a:extLst>
                    </a:blip>
                    <a:srcRect l="5070" r="23532" b="6229"/>
                    <a:stretch>
                      <a:fillRect/>
                    </a:stretch>
                  </pic:blipFill>
                  <pic:spPr bwMode="auto">
                    <a:xfrm>
                      <a:off x="0" y="0"/>
                      <a:ext cx="4095750" cy="2857500"/>
                    </a:xfrm>
                    <a:prstGeom prst="rect">
                      <a:avLst/>
                    </a:prstGeom>
                    <a:noFill/>
                    <a:ln w="6350" cmpd="sng">
                      <a:solidFill>
                        <a:srgbClr val="000000"/>
                      </a:solidFill>
                      <a:miter lim="800000"/>
                      <a:headEnd/>
                      <a:tailEnd/>
                    </a:ln>
                    <a:effectLst/>
                  </pic:spPr>
                </pic:pic>
              </a:graphicData>
            </a:graphic>
          </wp:inline>
        </w:drawing>
      </w:r>
    </w:p>
    <w:p w:rsidR="00474B36" w:rsidRPr="00474B36" w:rsidRDefault="00474B36" w:rsidP="00474B36">
      <w:pPr>
        <w:pStyle w:val="Flietext"/>
        <w:numPr>
          <w:ilvl w:val="0"/>
          <w:numId w:val="20"/>
        </w:numPr>
        <w:spacing w:line="288" w:lineRule="auto"/>
        <w:rPr>
          <w:szCs w:val="22"/>
        </w:rPr>
      </w:pPr>
      <w:r w:rsidRPr="00474B36">
        <w:rPr>
          <w:szCs w:val="22"/>
        </w:rPr>
        <w:t>Die Argumentation basiert auf bloßem Probieren anhand von Beispielen, wie die zweite Schülerlösung zeigt (</w:t>
      </w:r>
      <w:bookmarkStart w:id="0" w:name="_GoBack"/>
      <w:bookmarkEnd w:id="0"/>
      <w:r w:rsidRPr="00474B36">
        <w:rPr>
          <w:szCs w:val="22"/>
        </w:rPr>
        <w:t>K1).</w:t>
      </w:r>
    </w:p>
    <w:p w:rsidR="00474B36" w:rsidRPr="00474B36" w:rsidRDefault="00474B36" w:rsidP="00474B36">
      <w:pPr>
        <w:pStyle w:val="Flietext"/>
        <w:spacing w:line="288" w:lineRule="auto"/>
        <w:rPr>
          <w:szCs w:val="22"/>
        </w:rPr>
      </w:pPr>
      <w:r w:rsidRPr="00474B36">
        <w:rPr>
          <w:noProof/>
          <w:szCs w:val="22"/>
        </w:rPr>
        <w:drawing>
          <wp:inline distT="0" distB="0" distL="0" distR="0" wp14:anchorId="2ED0A5F1" wp14:editId="157AE09A">
            <wp:extent cx="4114800" cy="1933575"/>
            <wp:effectExtent l="19050" t="19050" r="19050" b="28575"/>
            <wp:docPr id="15" name="Grafik 15" descr="Scan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an05"/>
                    <pic:cNvPicPr>
                      <a:picLocks noChangeAspect="1" noChangeArrowheads="1"/>
                    </pic:cNvPicPr>
                  </pic:nvPicPr>
                  <pic:blipFill>
                    <a:blip r:embed="rId12" cstate="print">
                      <a:extLst>
                        <a:ext uri="{28A0092B-C50C-407E-A947-70E740481C1C}">
                          <a14:useLocalDpi xmlns:a14="http://schemas.microsoft.com/office/drawing/2010/main" val="0"/>
                        </a:ext>
                      </a:extLst>
                    </a:blip>
                    <a:srcRect l="5063" r="23419"/>
                    <a:stretch>
                      <a:fillRect/>
                    </a:stretch>
                  </pic:blipFill>
                  <pic:spPr bwMode="auto">
                    <a:xfrm>
                      <a:off x="0" y="0"/>
                      <a:ext cx="4114800" cy="1933575"/>
                    </a:xfrm>
                    <a:prstGeom prst="rect">
                      <a:avLst/>
                    </a:prstGeom>
                    <a:noFill/>
                    <a:ln w="6350" cmpd="sng">
                      <a:solidFill>
                        <a:srgbClr val="000000"/>
                      </a:solidFill>
                      <a:miter lim="800000"/>
                      <a:headEnd/>
                      <a:tailEnd/>
                    </a:ln>
                    <a:effectLst/>
                  </pic:spPr>
                </pic:pic>
              </a:graphicData>
            </a:graphic>
          </wp:inline>
        </w:drawing>
      </w:r>
    </w:p>
    <w:p w:rsidR="00474B36" w:rsidRPr="00474B36" w:rsidRDefault="00474B36" w:rsidP="00474B36">
      <w:pPr>
        <w:pStyle w:val="Formatvorlageberschrift2ZeilenabstandMindestens12Pt"/>
        <w:spacing w:before="360" w:after="60" w:line="288" w:lineRule="auto"/>
        <w:rPr>
          <w:sz w:val="22"/>
          <w:szCs w:val="22"/>
        </w:rPr>
      </w:pPr>
      <w:r w:rsidRPr="00474B36">
        <w:rPr>
          <w:sz w:val="22"/>
          <w:szCs w:val="22"/>
        </w:rPr>
        <w:t>Anregungen für den Unterricht</w:t>
      </w:r>
    </w:p>
    <w:p w:rsidR="00474B36" w:rsidRPr="00474B36" w:rsidRDefault="00474B36" w:rsidP="00474B36">
      <w:pPr>
        <w:keepNext/>
        <w:spacing w:before="0" w:after="120" w:line="288" w:lineRule="auto"/>
        <w:rPr>
          <w:rFonts w:cs="Arial"/>
          <w:szCs w:val="22"/>
        </w:rPr>
      </w:pPr>
      <w:r w:rsidRPr="00474B36">
        <w:rPr>
          <w:rFonts w:cs="Arial"/>
          <w:szCs w:val="22"/>
        </w:rPr>
        <w:t xml:space="preserve">Treten bei der Bearbeitung von Teilaufgabe </w:t>
      </w:r>
      <w:r>
        <w:rPr>
          <w:rFonts w:cs="Arial"/>
          <w:szCs w:val="22"/>
        </w:rPr>
        <w:t>2</w:t>
      </w:r>
      <w:r w:rsidRPr="00474B36">
        <w:rPr>
          <w:rFonts w:cs="Arial"/>
          <w:szCs w:val="22"/>
        </w:rPr>
        <w:t xml:space="preserve"> Schwierigkeiten auf, kann den </w:t>
      </w:r>
      <w:r>
        <w:rPr>
          <w:rFonts w:cs="Arial"/>
          <w:szCs w:val="22"/>
        </w:rPr>
        <w:t>Schülerinnen und Schülern</w:t>
      </w:r>
      <w:r w:rsidRPr="00474B36">
        <w:rPr>
          <w:rFonts w:cs="Arial"/>
          <w:szCs w:val="22"/>
        </w:rPr>
        <w:t xml:space="preserve"> beispielsweise die entsprechende Aufgabe mit formalisierter Vorstrukturierung gestellt werden.</w:t>
      </w:r>
    </w:p>
    <w:p w:rsidR="00474B36" w:rsidRPr="00474B36" w:rsidRDefault="00474B36" w:rsidP="00474B36">
      <w:pPr>
        <w:pStyle w:val="FlietextmitRahmen"/>
        <w:spacing w:line="288" w:lineRule="auto"/>
        <w:rPr>
          <w:szCs w:val="22"/>
        </w:rPr>
      </w:pPr>
      <w:r w:rsidRPr="00474B36">
        <w:rPr>
          <w:szCs w:val="22"/>
        </w:rPr>
        <w:t xml:space="preserve">Gegeben sind nun allgemein zwei aufeinanderfolgende natürliche Zahlen </w:t>
      </w:r>
      <w:r w:rsidRPr="00474B36">
        <w:rPr>
          <w:i/>
          <w:szCs w:val="22"/>
        </w:rPr>
        <w:t>b</w:t>
      </w:r>
      <w:r w:rsidRPr="00474B36">
        <w:rPr>
          <w:szCs w:val="22"/>
        </w:rPr>
        <w:t xml:space="preserve"> und </w:t>
      </w:r>
      <w:r w:rsidRPr="00474B36">
        <w:rPr>
          <w:i/>
          <w:szCs w:val="22"/>
        </w:rPr>
        <w:t>a</w:t>
      </w:r>
      <w:r w:rsidRPr="00474B36">
        <w:rPr>
          <w:szCs w:val="22"/>
        </w:rPr>
        <w:br/>
        <w:t xml:space="preserve">mit </w:t>
      </w:r>
      <w:r w:rsidRPr="00474B36">
        <w:rPr>
          <w:i/>
          <w:szCs w:val="22"/>
        </w:rPr>
        <w:t>b</w:t>
      </w:r>
      <w:r w:rsidRPr="00474B36">
        <w:rPr>
          <w:szCs w:val="22"/>
        </w:rPr>
        <w:t xml:space="preserve"> </w:t>
      </w:r>
      <w:r w:rsidRPr="00474B36">
        <w:rPr>
          <w:rFonts w:ascii="Symbol" w:hAnsi="Symbol"/>
          <w:szCs w:val="22"/>
        </w:rPr>
        <w:t></w:t>
      </w:r>
      <w:r w:rsidRPr="00474B36">
        <w:rPr>
          <w:szCs w:val="22"/>
        </w:rPr>
        <w:t xml:space="preserve"> </w:t>
      </w:r>
      <w:r w:rsidRPr="00474B36">
        <w:rPr>
          <w:i/>
          <w:szCs w:val="22"/>
        </w:rPr>
        <w:t>a</w:t>
      </w:r>
      <w:r w:rsidRPr="00474B36">
        <w:rPr>
          <w:szCs w:val="22"/>
        </w:rPr>
        <w:t xml:space="preserve"> </w:t>
      </w:r>
      <w:r w:rsidRPr="00474B36">
        <w:rPr>
          <w:rFonts w:ascii="Symbol" w:hAnsi="Symbol"/>
          <w:szCs w:val="22"/>
        </w:rPr>
        <w:t></w:t>
      </w:r>
      <w:r w:rsidRPr="00474B36">
        <w:rPr>
          <w:szCs w:val="22"/>
        </w:rPr>
        <w:t xml:space="preserve"> 1. </w:t>
      </w:r>
    </w:p>
    <w:p w:rsidR="00474B36" w:rsidRPr="00474B36" w:rsidRDefault="00474B36" w:rsidP="00474B36">
      <w:pPr>
        <w:pStyle w:val="FlietextmitRahmen"/>
        <w:spacing w:line="288" w:lineRule="auto"/>
        <w:rPr>
          <w:szCs w:val="22"/>
        </w:rPr>
      </w:pPr>
      <w:r w:rsidRPr="00474B36">
        <w:rPr>
          <w:szCs w:val="22"/>
        </w:rPr>
        <w:t>Begründe, dass die folgende Rechenregel immer stimmt:</w:t>
      </w:r>
    </w:p>
    <w:p w:rsidR="00474B36" w:rsidRPr="00474B36" w:rsidRDefault="00474B36" w:rsidP="00474B36">
      <w:pPr>
        <w:pStyle w:val="FlietextmitRahmen"/>
        <w:keepNext w:val="0"/>
        <w:spacing w:line="288" w:lineRule="auto"/>
        <w:rPr>
          <w:szCs w:val="22"/>
        </w:rPr>
      </w:pPr>
      <w:r w:rsidRPr="00474B36">
        <w:rPr>
          <w:szCs w:val="22"/>
        </w:rPr>
        <w:t xml:space="preserve">Die Differenz </w:t>
      </w:r>
      <w:r w:rsidRPr="00474B36">
        <w:rPr>
          <w:i/>
          <w:szCs w:val="22"/>
        </w:rPr>
        <w:t>a</w:t>
      </w:r>
      <w:r w:rsidRPr="00474B36">
        <w:rPr>
          <w:szCs w:val="22"/>
          <w:vertAlign w:val="superscript"/>
        </w:rPr>
        <w:t>2</w:t>
      </w:r>
      <w:r w:rsidRPr="00474B36">
        <w:rPr>
          <w:szCs w:val="22"/>
        </w:rPr>
        <w:t xml:space="preserve"> </w:t>
      </w:r>
      <w:r w:rsidRPr="00474B36">
        <w:rPr>
          <w:rFonts w:ascii="Symbol" w:hAnsi="Symbol"/>
          <w:szCs w:val="22"/>
        </w:rPr>
        <w:t></w:t>
      </w:r>
      <w:r w:rsidRPr="00474B36">
        <w:rPr>
          <w:szCs w:val="22"/>
        </w:rPr>
        <w:t xml:space="preserve"> </w:t>
      </w:r>
      <w:r w:rsidRPr="00474B36">
        <w:rPr>
          <w:i/>
          <w:szCs w:val="22"/>
        </w:rPr>
        <w:t>b</w:t>
      </w:r>
      <w:r w:rsidRPr="00474B36">
        <w:rPr>
          <w:szCs w:val="22"/>
          <w:vertAlign w:val="superscript"/>
        </w:rPr>
        <w:t>2</w:t>
      </w:r>
      <w:r w:rsidRPr="00474B36">
        <w:rPr>
          <w:szCs w:val="22"/>
        </w:rPr>
        <w:t xml:space="preserve"> ist gleich der Summe </w:t>
      </w:r>
      <w:r w:rsidRPr="00474B36">
        <w:rPr>
          <w:i/>
          <w:szCs w:val="22"/>
        </w:rPr>
        <w:t>a</w:t>
      </w:r>
      <w:r w:rsidRPr="00474B36">
        <w:rPr>
          <w:szCs w:val="22"/>
        </w:rPr>
        <w:t xml:space="preserve"> </w:t>
      </w:r>
      <w:r w:rsidRPr="00474B36">
        <w:rPr>
          <w:rFonts w:ascii="Symbol" w:hAnsi="Symbol"/>
          <w:szCs w:val="22"/>
        </w:rPr>
        <w:t></w:t>
      </w:r>
      <w:r w:rsidRPr="00474B36">
        <w:rPr>
          <w:szCs w:val="22"/>
        </w:rPr>
        <w:t xml:space="preserve"> </w:t>
      </w:r>
      <w:r w:rsidRPr="00474B36">
        <w:rPr>
          <w:i/>
          <w:szCs w:val="22"/>
        </w:rPr>
        <w:t>b</w:t>
      </w:r>
      <w:r w:rsidRPr="00474B36">
        <w:rPr>
          <w:szCs w:val="22"/>
        </w:rPr>
        <w:t>.</w:t>
      </w:r>
    </w:p>
    <w:p w:rsidR="00474B36" w:rsidRDefault="00474B36" w:rsidP="00474B36">
      <w:pPr>
        <w:pStyle w:val="Flietext"/>
        <w:spacing w:line="288" w:lineRule="auto"/>
        <w:rPr>
          <w:szCs w:val="22"/>
        </w:rPr>
      </w:pPr>
      <w:r w:rsidRPr="00474B36">
        <w:rPr>
          <w:szCs w:val="22"/>
        </w:rPr>
        <w:t xml:space="preserve">Mit dieser Aufgabenstellung ist bereits ein algebraischer Ansatz gegeben, der durch geeignete </w:t>
      </w:r>
      <w:proofErr w:type="spellStart"/>
      <w:r w:rsidRPr="00474B36">
        <w:rPr>
          <w:szCs w:val="22"/>
        </w:rPr>
        <w:t>Termumformung</w:t>
      </w:r>
      <w:proofErr w:type="spellEnd"/>
      <w:r w:rsidRPr="00474B36">
        <w:rPr>
          <w:szCs w:val="22"/>
        </w:rPr>
        <w:t xml:space="preserve"> gelöst werden kann. Solche vorstrukturierten Aufgaben können einen helfenden Einstieg für </w:t>
      </w:r>
      <w:r>
        <w:rPr>
          <w:szCs w:val="22"/>
        </w:rPr>
        <w:t>Schülerinnen und Schüler</w:t>
      </w:r>
      <w:r w:rsidRPr="00474B36">
        <w:rPr>
          <w:szCs w:val="22"/>
        </w:rPr>
        <w:t xml:space="preserve"> bieten, die im Umgang mit entsprechenden Begründungsaufgaben ungeübter sind. </w:t>
      </w:r>
    </w:p>
    <w:p w:rsidR="00FA3284" w:rsidRDefault="00FA3284" w:rsidP="00474B36">
      <w:pPr>
        <w:pStyle w:val="Flietext"/>
        <w:spacing w:line="288" w:lineRule="auto"/>
        <w:rPr>
          <w:szCs w:val="22"/>
        </w:rPr>
      </w:pPr>
    </w:p>
    <w:p w:rsidR="00FA3284" w:rsidRPr="00474B36" w:rsidRDefault="00FA3284" w:rsidP="00474B36">
      <w:pPr>
        <w:pStyle w:val="Flietext"/>
        <w:spacing w:line="288" w:lineRule="auto"/>
        <w:rPr>
          <w:szCs w:val="22"/>
        </w:rPr>
      </w:pPr>
    </w:p>
    <w:p w:rsidR="00474B36" w:rsidRPr="00474B36" w:rsidRDefault="00474B36" w:rsidP="00474B36">
      <w:pPr>
        <w:pStyle w:val="Flietext"/>
        <w:spacing w:line="288" w:lineRule="auto"/>
        <w:rPr>
          <w:szCs w:val="22"/>
        </w:rPr>
      </w:pPr>
      <w:r w:rsidRPr="00474B36">
        <w:rPr>
          <w:szCs w:val="22"/>
        </w:rPr>
        <w:lastRenderedPageBreak/>
        <w:t>Auch kann die folgende Abbildung zur Verfügung gestellt werden, um die Terme sowie einzelne notwendige Umformungsschritte geometrisch zu deuten.</w:t>
      </w:r>
    </w:p>
    <w:p w:rsidR="00474B36" w:rsidRPr="00474B36" w:rsidRDefault="00474B36" w:rsidP="00474B36">
      <w:pPr>
        <w:pStyle w:val="Flietext"/>
        <w:spacing w:line="288" w:lineRule="auto"/>
        <w:rPr>
          <w:szCs w:val="22"/>
        </w:rPr>
      </w:pPr>
      <w:r w:rsidRPr="00474B36">
        <w:rPr>
          <w:noProof/>
          <w:szCs w:val="22"/>
        </w:rPr>
        <w:drawing>
          <wp:inline distT="0" distB="0" distL="0" distR="0" wp14:anchorId="26072374" wp14:editId="7AE7D2C2">
            <wp:extent cx="1438275" cy="1590675"/>
            <wp:effectExtent l="0" t="0" r="0" b="0"/>
            <wp:docPr id="5" name="Grafik 5"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1_Anreg für den Un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275" cy="1590675"/>
                    </a:xfrm>
                    <a:prstGeom prst="rect">
                      <a:avLst/>
                    </a:prstGeom>
                    <a:noFill/>
                    <a:ln>
                      <a:noFill/>
                    </a:ln>
                  </pic:spPr>
                </pic:pic>
              </a:graphicData>
            </a:graphic>
          </wp:inline>
        </w:drawing>
      </w:r>
    </w:p>
    <w:p w:rsidR="00474B36" w:rsidRPr="00474B36" w:rsidRDefault="00474B36" w:rsidP="00474B36">
      <w:pPr>
        <w:pStyle w:val="Flietext"/>
        <w:spacing w:line="288" w:lineRule="auto"/>
        <w:rPr>
          <w:szCs w:val="22"/>
        </w:rPr>
      </w:pPr>
      <w:r w:rsidRPr="00474B36">
        <w:rPr>
          <w:szCs w:val="22"/>
        </w:rPr>
        <w:t xml:space="preserve">So können anhand der Abbildung die beiden Terme </w:t>
      </w:r>
      <w:r w:rsidRPr="00474B36">
        <w:rPr>
          <w:i/>
          <w:szCs w:val="22"/>
        </w:rPr>
        <w:t>a</w:t>
      </w:r>
      <w:r w:rsidRPr="00474B36">
        <w:rPr>
          <w:szCs w:val="22"/>
          <w:vertAlign w:val="superscript"/>
        </w:rPr>
        <w:t>2</w:t>
      </w:r>
      <w:r w:rsidRPr="00474B36">
        <w:rPr>
          <w:szCs w:val="22"/>
        </w:rPr>
        <w:t xml:space="preserve"> </w:t>
      </w:r>
      <w:r w:rsidRPr="00474B36">
        <w:rPr>
          <w:rFonts w:ascii="Symbol" w:hAnsi="Symbol"/>
          <w:szCs w:val="22"/>
        </w:rPr>
        <w:t></w:t>
      </w:r>
      <w:r w:rsidRPr="00474B36">
        <w:rPr>
          <w:szCs w:val="22"/>
        </w:rPr>
        <w:t xml:space="preserve"> </w:t>
      </w:r>
      <w:r w:rsidRPr="00474B36">
        <w:rPr>
          <w:i/>
          <w:szCs w:val="22"/>
        </w:rPr>
        <w:t>b</w:t>
      </w:r>
      <w:r w:rsidRPr="00474B36">
        <w:rPr>
          <w:szCs w:val="22"/>
          <w:vertAlign w:val="superscript"/>
        </w:rPr>
        <w:t>2</w:t>
      </w:r>
      <w:r w:rsidRPr="00474B36">
        <w:rPr>
          <w:szCs w:val="22"/>
        </w:rPr>
        <w:t xml:space="preserve"> und </w:t>
      </w:r>
      <w:r w:rsidRPr="00474B36">
        <w:rPr>
          <w:i/>
          <w:szCs w:val="22"/>
        </w:rPr>
        <w:t>a</w:t>
      </w:r>
      <w:r w:rsidRPr="00474B36">
        <w:rPr>
          <w:szCs w:val="22"/>
        </w:rPr>
        <w:t xml:space="preserve"> ∙ 1 </w:t>
      </w:r>
      <w:r w:rsidRPr="00474B36">
        <w:rPr>
          <w:rFonts w:ascii="Symbol" w:hAnsi="Symbol"/>
          <w:szCs w:val="22"/>
        </w:rPr>
        <w:t></w:t>
      </w:r>
      <w:r w:rsidRPr="00474B36">
        <w:rPr>
          <w:szCs w:val="22"/>
        </w:rPr>
        <w:t xml:space="preserve"> </w:t>
      </w:r>
      <w:r w:rsidRPr="00474B36">
        <w:rPr>
          <w:i/>
          <w:szCs w:val="22"/>
        </w:rPr>
        <w:t>b</w:t>
      </w:r>
      <w:r w:rsidRPr="00474B36">
        <w:rPr>
          <w:szCs w:val="22"/>
        </w:rPr>
        <w:t xml:space="preserve"> ∙ 1 leicht abgelesen und farblich veranschaulicht werden. Sie beschreiben jeweils dieselbe Fläche, so dass sich hieraus </w:t>
      </w:r>
      <w:r w:rsidRPr="00474B36">
        <w:rPr>
          <w:i/>
          <w:szCs w:val="22"/>
        </w:rPr>
        <w:t>a</w:t>
      </w:r>
      <w:r w:rsidRPr="00474B36">
        <w:rPr>
          <w:szCs w:val="22"/>
          <w:vertAlign w:val="superscript"/>
        </w:rPr>
        <w:t>2</w:t>
      </w:r>
      <w:r w:rsidRPr="00474B36">
        <w:rPr>
          <w:szCs w:val="22"/>
        </w:rPr>
        <w:t xml:space="preserve"> </w:t>
      </w:r>
      <w:r w:rsidRPr="00474B36">
        <w:rPr>
          <w:rFonts w:ascii="Symbol" w:hAnsi="Symbol"/>
          <w:szCs w:val="22"/>
        </w:rPr>
        <w:t></w:t>
      </w:r>
      <w:r w:rsidRPr="00474B36">
        <w:rPr>
          <w:szCs w:val="22"/>
        </w:rPr>
        <w:t xml:space="preserve"> </w:t>
      </w:r>
      <w:r w:rsidRPr="00474B36">
        <w:rPr>
          <w:i/>
          <w:szCs w:val="22"/>
        </w:rPr>
        <w:t>b</w:t>
      </w:r>
      <w:r w:rsidRPr="00474B36">
        <w:rPr>
          <w:szCs w:val="22"/>
          <w:vertAlign w:val="superscript"/>
        </w:rPr>
        <w:t>2</w:t>
      </w:r>
      <w:r w:rsidRPr="00474B36">
        <w:rPr>
          <w:szCs w:val="22"/>
        </w:rPr>
        <w:t xml:space="preserve"> </w:t>
      </w:r>
      <w:r w:rsidRPr="00474B36">
        <w:rPr>
          <w:rFonts w:ascii="Symbol" w:hAnsi="Symbol"/>
          <w:szCs w:val="22"/>
        </w:rPr>
        <w:t></w:t>
      </w:r>
      <w:r w:rsidRPr="00474B36">
        <w:rPr>
          <w:szCs w:val="22"/>
        </w:rPr>
        <w:t xml:space="preserve"> </w:t>
      </w:r>
      <w:r w:rsidRPr="00474B36">
        <w:rPr>
          <w:i/>
          <w:szCs w:val="22"/>
        </w:rPr>
        <w:t>a</w:t>
      </w:r>
      <w:r w:rsidRPr="00474B36">
        <w:rPr>
          <w:szCs w:val="22"/>
        </w:rPr>
        <w:t xml:space="preserve"> ∙ 1 </w:t>
      </w:r>
      <w:r w:rsidRPr="00474B36">
        <w:rPr>
          <w:rFonts w:ascii="Symbol" w:hAnsi="Symbol"/>
          <w:szCs w:val="22"/>
        </w:rPr>
        <w:t></w:t>
      </w:r>
      <w:r w:rsidRPr="00474B36">
        <w:rPr>
          <w:szCs w:val="22"/>
        </w:rPr>
        <w:t xml:space="preserve"> </w:t>
      </w:r>
      <w:r w:rsidRPr="00474B36">
        <w:rPr>
          <w:i/>
          <w:szCs w:val="22"/>
        </w:rPr>
        <w:t>b</w:t>
      </w:r>
      <w:r w:rsidRPr="00474B36">
        <w:rPr>
          <w:szCs w:val="22"/>
        </w:rPr>
        <w:t xml:space="preserve"> ∙ 1 </w:t>
      </w:r>
      <w:r w:rsidRPr="00474B36">
        <w:rPr>
          <w:rFonts w:ascii="Symbol" w:hAnsi="Symbol"/>
          <w:szCs w:val="22"/>
        </w:rPr>
        <w:t></w:t>
      </w:r>
      <w:r w:rsidRPr="00474B36">
        <w:rPr>
          <w:szCs w:val="22"/>
        </w:rPr>
        <w:t xml:space="preserve"> </w:t>
      </w:r>
      <w:r w:rsidRPr="00474B36">
        <w:rPr>
          <w:i/>
          <w:szCs w:val="22"/>
        </w:rPr>
        <w:t>a</w:t>
      </w:r>
      <w:r w:rsidRPr="00474B36">
        <w:rPr>
          <w:szCs w:val="22"/>
        </w:rPr>
        <w:t xml:space="preserve"> </w:t>
      </w:r>
      <w:r w:rsidRPr="00474B36">
        <w:rPr>
          <w:rFonts w:ascii="Symbol" w:hAnsi="Symbol"/>
          <w:szCs w:val="22"/>
        </w:rPr>
        <w:t></w:t>
      </w:r>
      <w:r w:rsidRPr="00474B36">
        <w:rPr>
          <w:szCs w:val="22"/>
        </w:rPr>
        <w:t xml:space="preserve"> </w:t>
      </w:r>
      <w:r w:rsidRPr="00474B36">
        <w:rPr>
          <w:i/>
          <w:szCs w:val="22"/>
        </w:rPr>
        <w:t>b</w:t>
      </w:r>
      <w:r w:rsidRPr="00474B36">
        <w:rPr>
          <w:szCs w:val="22"/>
        </w:rPr>
        <w:t xml:space="preserve"> für </w:t>
      </w:r>
      <w:r w:rsidRPr="00474B36">
        <w:rPr>
          <w:i/>
          <w:szCs w:val="22"/>
        </w:rPr>
        <w:t>b</w:t>
      </w:r>
      <w:r w:rsidRPr="00474B36">
        <w:rPr>
          <w:szCs w:val="22"/>
        </w:rPr>
        <w:t xml:space="preserve"> </w:t>
      </w:r>
      <w:r w:rsidRPr="00474B36">
        <w:rPr>
          <w:rFonts w:ascii="Symbol" w:hAnsi="Symbol"/>
          <w:szCs w:val="22"/>
        </w:rPr>
        <w:t></w:t>
      </w:r>
      <w:r w:rsidRPr="00474B36">
        <w:rPr>
          <w:szCs w:val="22"/>
        </w:rPr>
        <w:t xml:space="preserve"> </w:t>
      </w:r>
      <w:r w:rsidRPr="00474B36">
        <w:rPr>
          <w:i/>
          <w:szCs w:val="22"/>
        </w:rPr>
        <w:t>a</w:t>
      </w:r>
      <w:r w:rsidRPr="00474B36">
        <w:rPr>
          <w:szCs w:val="22"/>
        </w:rPr>
        <w:t xml:space="preserve"> </w:t>
      </w:r>
      <w:r w:rsidRPr="00474B36">
        <w:rPr>
          <w:rFonts w:ascii="Symbol" w:hAnsi="Symbol"/>
          <w:szCs w:val="22"/>
        </w:rPr>
        <w:t></w:t>
      </w:r>
      <w:r w:rsidRPr="00474B36">
        <w:rPr>
          <w:szCs w:val="22"/>
        </w:rPr>
        <w:t xml:space="preserve"> 1 folgern lässt. Sollten die </w:t>
      </w:r>
      <w:r>
        <w:rPr>
          <w:szCs w:val="22"/>
        </w:rPr>
        <w:t>Schülerinnen und Schüler</w:t>
      </w:r>
      <w:r w:rsidRPr="00474B36">
        <w:rPr>
          <w:szCs w:val="22"/>
        </w:rPr>
        <w:t xml:space="preserve"> von selbst keine Verbindung zwischen der Rechenregel und dieser Abbildung herstellen können, können sie aufgefordert werden, die Variablen zunächst einmal durch konkrete natürliche Zahlen zu ersetzen und die Größe der schraffierten Fläche zu berechnen. Das Beschreiben von Flächen mittels Termen und Gleichungen kann leicht in Verbindung mit der Einführung oder Wiederholung der Binomischen Formeln geübt werden. </w:t>
      </w:r>
    </w:p>
    <w:p w:rsidR="00474B36" w:rsidRPr="00474B36" w:rsidRDefault="00474B36" w:rsidP="00474B36">
      <w:pPr>
        <w:pStyle w:val="Flietext"/>
        <w:keepNext/>
        <w:spacing w:line="288" w:lineRule="auto"/>
        <w:rPr>
          <w:szCs w:val="22"/>
        </w:rPr>
      </w:pPr>
      <w:r w:rsidRPr="00474B36">
        <w:rPr>
          <w:szCs w:val="22"/>
        </w:rPr>
        <w:t xml:space="preserve">Alternativ bzw. ergänzend können den </w:t>
      </w:r>
      <w:r>
        <w:rPr>
          <w:szCs w:val="22"/>
        </w:rPr>
        <w:t>Schülerinnen und Schülern</w:t>
      </w:r>
      <w:r w:rsidRPr="00474B36">
        <w:rPr>
          <w:szCs w:val="22"/>
        </w:rPr>
        <w:t xml:space="preserve"> die verschiedenen Begründungsmöglichkeiten vorgestellt werden, um eine gemeinsame oder selbständige (z. B. arbeitsteilig in methodischer Form des Gruppenpuzzles) Auseinandersetzung damit anzustoßen und ihnen verschieden Zugänge zur Bearbeitung von Begründungsaufgaben zu ermöglichen. Diese Beweisstrategien können dann in übender Anwendung verinnerlicht bzw. vertieft werden, z. B. anhand folgender Aufgabe (vgl. Blum/</w:t>
      </w:r>
      <w:proofErr w:type="spellStart"/>
      <w:r w:rsidRPr="00474B36">
        <w:rPr>
          <w:szCs w:val="22"/>
        </w:rPr>
        <w:t>Drüke</w:t>
      </w:r>
      <w:proofErr w:type="spellEnd"/>
      <w:r w:rsidRPr="00474B36">
        <w:rPr>
          <w:szCs w:val="22"/>
        </w:rPr>
        <w:t>-Noe/Hartung/Köller 2006: 37f.):</w:t>
      </w:r>
    </w:p>
    <w:p w:rsidR="00474B36" w:rsidRPr="00474B36" w:rsidRDefault="00474B36" w:rsidP="00474B36">
      <w:pPr>
        <w:pStyle w:val="FlietextmitRahmen"/>
        <w:spacing w:line="288" w:lineRule="auto"/>
        <w:rPr>
          <w:szCs w:val="22"/>
        </w:rPr>
      </w:pPr>
      <w:r w:rsidRPr="00474B36">
        <w:rPr>
          <w:szCs w:val="22"/>
        </w:rPr>
        <w:t xml:space="preserve">Inga behauptet </w:t>
      </w:r>
    </w:p>
    <w:p w:rsidR="00474B36" w:rsidRPr="00474B36" w:rsidRDefault="00474B36" w:rsidP="00474B36">
      <w:pPr>
        <w:pStyle w:val="FlietextmitRahmen"/>
        <w:spacing w:line="288" w:lineRule="auto"/>
        <w:rPr>
          <w:szCs w:val="22"/>
        </w:rPr>
      </w:pPr>
      <w:r w:rsidRPr="00474B36">
        <w:rPr>
          <w:szCs w:val="22"/>
        </w:rPr>
        <w:t xml:space="preserve">„Die Summer von drei aufeinanderfolgenden Zahlen ist immer durch 3 teilbar!“ </w:t>
      </w:r>
    </w:p>
    <w:p w:rsidR="00474B36" w:rsidRPr="00474B36" w:rsidRDefault="00474B36" w:rsidP="00474B36">
      <w:pPr>
        <w:pStyle w:val="FlietextmitRahmen"/>
        <w:keepNext w:val="0"/>
        <w:spacing w:line="288" w:lineRule="auto"/>
        <w:rPr>
          <w:szCs w:val="22"/>
        </w:rPr>
      </w:pPr>
      <w:r w:rsidRPr="00474B36">
        <w:rPr>
          <w:szCs w:val="22"/>
        </w:rPr>
        <w:t>Begründe, warum Inga Recht hat.</w:t>
      </w:r>
    </w:p>
    <w:p w:rsidR="00474B36" w:rsidRPr="00474B36" w:rsidRDefault="00474B36" w:rsidP="00474B36">
      <w:pPr>
        <w:pStyle w:val="Flietext"/>
        <w:spacing w:line="288" w:lineRule="auto"/>
        <w:rPr>
          <w:szCs w:val="22"/>
        </w:rPr>
      </w:pPr>
      <w:r w:rsidRPr="00474B36">
        <w:rPr>
          <w:szCs w:val="22"/>
        </w:rPr>
        <w:t>Ingas Behauptung kann folgendermaßen begründet werden:</w:t>
      </w:r>
    </w:p>
    <w:p w:rsidR="00474B36" w:rsidRPr="00474B36" w:rsidRDefault="00474B36" w:rsidP="00474B36">
      <w:pPr>
        <w:pStyle w:val="Flietext"/>
        <w:spacing w:line="288" w:lineRule="auto"/>
        <w:rPr>
          <w:szCs w:val="22"/>
        </w:rPr>
      </w:pPr>
      <w:r w:rsidRPr="00474B36">
        <w:rPr>
          <w:i/>
          <w:szCs w:val="22"/>
        </w:rPr>
        <w:t>Algebraische Begründung:</w:t>
      </w:r>
      <w:r w:rsidRPr="00474B36">
        <w:rPr>
          <w:i/>
          <w:szCs w:val="22"/>
        </w:rPr>
        <w:br/>
      </w:r>
      <w:r w:rsidRPr="00474B36">
        <w:rPr>
          <w:szCs w:val="22"/>
        </w:rPr>
        <w:t>(</w:t>
      </w:r>
      <w:r w:rsidRPr="00474B36">
        <w:rPr>
          <w:i/>
          <w:szCs w:val="22"/>
        </w:rPr>
        <w:t>n</w:t>
      </w:r>
      <w:r w:rsidRPr="00474B36">
        <w:rPr>
          <w:szCs w:val="22"/>
        </w:rPr>
        <w:t xml:space="preserve"> </w:t>
      </w:r>
      <w:r w:rsidRPr="00474B36">
        <w:rPr>
          <w:rFonts w:ascii="Symbol" w:hAnsi="Symbol"/>
          <w:szCs w:val="22"/>
        </w:rPr>
        <w:t></w:t>
      </w:r>
      <w:r w:rsidRPr="00474B36">
        <w:rPr>
          <w:szCs w:val="22"/>
        </w:rPr>
        <w:t xml:space="preserve"> 1) </w:t>
      </w:r>
      <w:r w:rsidRPr="00474B36">
        <w:rPr>
          <w:rFonts w:ascii="Symbol" w:hAnsi="Symbol"/>
          <w:szCs w:val="22"/>
        </w:rPr>
        <w:t></w:t>
      </w:r>
      <w:r w:rsidRPr="00474B36">
        <w:rPr>
          <w:szCs w:val="22"/>
        </w:rPr>
        <w:t xml:space="preserve"> </w:t>
      </w:r>
      <w:r w:rsidRPr="00474B36">
        <w:rPr>
          <w:i/>
          <w:szCs w:val="22"/>
        </w:rPr>
        <w:t>n</w:t>
      </w:r>
      <w:r w:rsidRPr="00474B36">
        <w:rPr>
          <w:szCs w:val="22"/>
        </w:rPr>
        <w:t xml:space="preserve"> </w:t>
      </w:r>
      <w:r w:rsidRPr="00474B36">
        <w:rPr>
          <w:rFonts w:ascii="Symbol" w:hAnsi="Symbol"/>
          <w:szCs w:val="22"/>
        </w:rPr>
        <w:t></w:t>
      </w:r>
      <w:r w:rsidRPr="00474B36">
        <w:rPr>
          <w:szCs w:val="22"/>
        </w:rPr>
        <w:t xml:space="preserve"> (</w:t>
      </w:r>
      <w:r w:rsidRPr="00474B36">
        <w:rPr>
          <w:i/>
          <w:szCs w:val="22"/>
        </w:rPr>
        <w:t>n</w:t>
      </w:r>
      <w:r w:rsidRPr="00474B36">
        <w:rPr>
          <w:szCs w:val="22"/>
        </w:rPr>
        <w:t xml:space="preserve"> </w:t>
      </w:r>
      <w:r w:rsidRPr="00474B36">
        <w:rPr>
          <w:rFonts w:ascii="Symbol" w:hAnsi="Symbol"/>
          <w:szCs w:val="22"/>
        </w:rPr>
        <w:t></w:t>
      </w:r>
      <w:r w:rsidRPr="00474B36">
        <w:rPr>
          <w:szCs w:val="22"/>
        </w:rPr>
        <w:t xml:space="preserve"> 1) </w:t>
      </w:r>
      <w:r w:rsidRPr="00474B36">
        <w:rPr>
          <w:rFonts w:ascii="Symbol" w:hAnsi="Symbol"/>
          <w:szCs w:val="22"/>
        </w:rPr>
        <w:t></w:t>
      </w:r>
      <w:r w:rsidRPr="00474B36">
        <w:rPr>
          <w:szCs w:val="22"/>
        </w:rPr>
        <w:t xml:space="preserve"> 3</w:t>
      </w:r>
      <w:r w:rsidRPr="00474B36">
        <w:rPr>
          <w:i/>
          <w:szCs w:val="22"/>
        </w:rPr>
        <w:t>n</w:t>
      </w:r>
      <w:r w:rsidRPr="00474B36">
        <w:rPr>
          <w:szCs w:val="22"/>
        </w:rPr>
        <w:t xml:space="preserve"> </w:t>
      </w:r>
      <w:r w:rsidRPr="00474B36">
        <w:rPr>
          <w:szCs w:val="22"/>
        </w:rPr>
        <w:br/>
        <w:t>3 | 3</w:t>
      </w:r>
      <w:r w:rsidRPr="00474B36">
        <w:rPr>
          <w:i/>
          <w:szCs w:val="22"/>
        </w:rPr>
        <w:t>n</w:t>
      </w:r>
      <w:r w:rsidRPr="00474B36">
        <w:rPr>
          <w:szCs w:val="22"/>
        </w:rPr>
        <w:t xml:space="preserve"> </w:t>
      </w:r>
      <w:r w:rsidRPr="00474B36">
        <w:rPr>
          <w:szCs w:val="22"/>
        </w:rPr>
        <w:sym w:font="Symbol" w:char="F0DE"/>
      </w:r>
      <w:r w:rsidRPr="00474B36">
        <w:rPr>
          <w:szCs w:val="22"/>
        </w:rPr>
        <w:t xml:space="preserve"> 3 | (</w:t>
      </w:r>
      <w:r w:rsidRPr="00474B36">
        <w:rPr>
          <w:i/>
          <w:szCs w:val="22"/>
        </w:rPr>
        <w:t>n</w:t>
      </w:r>
      <w:r w:rsidRPr="00474B36">
        <w:rPr>
          <w:szCs w:val="22"/>
        </w:rPr>
        <w:t xml:space="preserve"> </w:t>
      </w:r>
      <w:r w:rsidRPr="00474B36">
        <w:rPr>
          <w:rFonts w:ascii="Symbol" w:hAnsi="Symbol"/>
          <w:szCs w:val="22"/>
        </w:rPr>
        <w:t></w:t>
      </w:r>
      <w:r w:rsidRPr="00474B36">
        <w:rPr>
          <w:szCs w:val="22"/>
        </w:rPr>
        <w:t xml:space="preserve"> 1) </w:t>
      </w:r>
      <w:r w:rsidRPr="00474B36">
        <w:rPr>
          <w:rFonts w:ascii="Symbol" w:hAnsi="Symbol"/>
          <w:szCs w:val="22"/>
        </w:rPr>
        <w:t></w:t>
      </w:r>
      <w:r w:rsidRPr="00474B36">
        <w:rPr>
          <w:szCs w:val="22"/>
        </w:rPr>
        <w:t xml:space="preserve"> </w:t>
      </w:r>
      <w:r w:rsidRPr="00474B36">
        <w:rPr>
          <w:i/>
          <w:szCs w:val="22"/>
        </w:rPr>
        <w:t>n</w:t>
      </w:r>
      <w:r w:rsidRPr="00474B36">
        <w:rPr>
          <w:szCs w:val="22"/>
        </w:rPr>
        <w:t xml:space="preserve"> </w:t>
      </w:r>
      <w:r w:rsidRPr="00474B36">
        <w:rPr>
          <w:rFonts w:ascii="Symbol" w:hAnsi="Symbol"/>
          <w:szCs w:val="22"/>
        </w:rPr>
        <w:t></w:t>
      </w:r>
      <w:r w:rsidRPr="00474B36">
        <w:rPr>
          <w:szCs w:val="22"/>
        </w:rPr>
        <w:t xml:space="preserve"> (</w:t>
      </w:r>
      <w:r w:rsidRPr="00474B36">
        <w:rPr>
          <w:i/>
          <w:szCs w:val="22"/>
        </w:rPr>
        <w:t>n</w:t>
      </w:r>
      <w:r w:rsidRPr="00474B36">
        <w:rPr>
          <w:szCs w:val="22"/>
        </w:rPr>
        <w:t xml:space="preserve"> </w:t>
      </w:r>
      <w:r w:rsidRPr="00474B36">
        <w:rPr>
          <w:rFonts w:ascii="Symbol" w:hAnsi="Symbol"/>
          <w:szCs w:val="22"/>
        </w:rPr>
        <w:t></w:t>
      </w:r>
      <w:r w:rsidRPr="00474B36">
        <w:rPr>
          <w:szCs w:val="22"/>
        </w:rPr>
        <w:t xml:space="preserve"> 1)          </w:t>
      </w:r>
      <w:r w:rsidRPr="00474B36">
        <w:rPr>
          <w:szCs w:val="22"/>
        </w:rPr>
        <w:tab/>
      </w:r>
      <w:r w:rsidRPr="00474B36">
        <w:rPr>
          <w:szCs w:val="22"/>
        </w:rPr>
        <w:tab/>
        <w:t xml:space="preserve">mit </w:t>
      </w:r>
      <w:r w:rsidRPr="00474B36">
        <w:rPr>
          <w:i/>
          <w:szCs w:val="22"/>
        </w:rPr>
        <w:t>n</w:t>
      </w:r>
      <w:r w:rsidRPr="00474B36">
        <w:rPr>
          <w:szCs w:val="22"/>
        </w:rPr>
        <w:t xml:space="preserve"> als Variable für die mittlere Zahl</w:t>
      </w:r>
    </w:p>
    <w:p w:rsidR="00474B36" w:rsidRPr="00474B36" w:rsidRDefault="00474B36" w:rsidP="00474B36">
      <w:pPr>
        <w:pStyle w:val="Flietext"/>
        <w:spacing w:line="288" w:lineRule="auto"/>
        <w:rPr>
          <w:rFonts w:cs="Arial"/>
          <w:szCs w:val="22"/>
        </w:rPr>
      </w:pPr>
      <w:r w:rsidRPr="00474B36">
        <w:rPr>
          <w:rFonts w:cs="Arial"/>
          <w:szCs w:val="22"/>
        </w:rPr>
        <w:t>ODER</w:t>
      </w:r>
    </w:p>
    <w:p w:rsidR="00474B36" w:rsidRPr="00474B36" w:rsidRDefault="00474B36" w:rsidP="00474B36">
      <w:pPr>
        <w:pStyle w:val="Flietext"/>
        <w:spacing w:line="288" w:lineRule="auto"/>
        <w:rPr>
          <w:rFonts w:cs="Arial"/>
          <w:szCs w:val="22"/>
        </w:rPr>
      </w:pP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1) </w:t>
      </w:r>
      <w:r w:rsidRPr="00474B36">
        <w:rPr>
          <w:rFonts w:ascii="Symbol" w:hAnsi="Symbol"/>
          <w:szCs w:val="22"/>
        </w:rPr>
        <w:t></w:t>
      </w:r>
      <w:r w:rsidRPr="00474B36">
        <w:rPr>
          <w:rFonts w:cs="Arial"/>
          <w:szCs w:val="22"/>
        </w:rPr>
        <w:t xml:space="preserve">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2) </w:t>
      </w:r>
      <w:r w:rsidRPr="00474B36">
        <w:rPr>
          <w:rFonts w:ascii="Symbol" w:hAnsi="Symbol" w:cs="Arial"/>
          <w:szCs w:val="22"/>
        </w:rPr>
        <w:t></w:t>
      </w:r>
      <w:r w:rsidRPr="00474B36">
        <w:rPr>
          <w:rFonts w:cs="Arial"/>
          <w:szCs w:val="22"/>
        </w:rPr>
        <w:t xml:space="preserve"> 3</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3 </w:t>
      </w:r>
      <w:r w:rsidRPr="00474B36">
        <w:rPr>
          <w:rFonts w:ascii="Symbol" w:hAnsi="Symbol" w:cs="Arial"/>
          <w:szCs w:val="22"/>
        </w:rPr>
        <w:t></w:t>
      </w:r>
      <w:r w:rsidRPr="00474B36">
        <w:rPr>
          <w:rFonts w:cs="Arial"/>
          <w:szCs w:val="22"/>
        </w:rPr>
        <w:t xml:space="preserve"> 3 </w:t>
      </w:r>
      <w:r w:rsidRPr="00474B36">
        <w:rPr>
          <w:rFonts w:cs="Arial"/>
          <w:szCs w:val="22"/>
        </w:rPr>
        <w:sym w:font="Symbol" w:char="F0D7"/>
      </w:r>
      <w:r w:rsidRPr="00474B36">
        <w:rPr>
          <w:rFonts w:cs="Arial"/>
          <w:szCs w:val="22"/>
        </w:rPr>
        <w:t xml:space="preserve">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1)</w:t>
      </w:r>
      <w:r w:rsidRPr="00474B36">
        <w:rPr>
          <w:rFonts w:cs="Arial"/>
          <w:szCs w:val="22"/>
        </w:rPr>
        <w:br/>
        <w:t xml:space="preserve">3 | 3 </w:t>
      </w:r>
      <w:r w:rsidRPr="00474B36">
        <w:rPr>
          <w:rFonts w:cs="Arial"/>
          <w:szCs w:val="22"/>
        </w:rPr>
        <w:sym w:font="Symbol" w:char="F0D7"/>
      </w:r>
      <w:r w:rsidRPr="00474B36">
        <w:rPr>
          <w:rFonts w:cs="Arial"/>
          <w:szCs w:val="22"/>
        </w:rPr>
        <w:t xml:space="preserve">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1) </w:t>
      </w:r>
      <w:r w:rsidRPr="00474B36">
        <w:rPr>
          <w:rFonts w:cs="Arial"/>
          <w:szCs w:val="22"/>
        </w:rPr>
        <w:sym w:font="Symbol" w:char="F0DE"/>
      </w:r>
      <w:r w:rsidRPr="00474B36">
        <w:rPr>
          <w:rFonts w:cs="Arial"/>
          <w:szCs w:val="22"/>
        </w:rPr>
        <w:t xml:space="preserve"> 3 |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1) </w:t>
      </w:r>
      <w:r w:rsidRPr="00474B36">
        <w:rPr>
          <w:rFonts w:ascii="Symbol" w:hAnsi="Symbol"/>
          <w:szCs w:val="22"/>
        </w:rPr>
        <w:t></w:t>
      </w:r>
      <w:r w:rsidRPr="00474B36">
        <w:rPr>
          <w:rFonts w:cs="Arial"/>
          <w:szCs w:val="22"/>
        </w:rPr>
        <w:t xml:space="preserve"> (</w:t>
      </w:r>
      <w:r w:rsidRPr="00474B36">
        <w:rPr>
          <w:rFonts w:cs="Arial"/>
          <w:i/>
          <w:szCs w:val="22"/>
        </w:rPr>
        <w:t>n</w:t>
      </w:r>
      <w:r w:rsidRPr="00474B36">
        <w:rPr>
          <w:rFonts w:cs="Arial"/>
          <w:szCs w:val="22"/>
        </w:rPr>
        <w:t xml:space="preserve"> </w:t>
      </w:r>
      <w:r w:rsidRPr="00474B36">
        <w:rPr>
          <w:rFonts w:ascii="Symbol" w:hAnsi="Symbol"/>
          <w:szCs w:val="22"/>
        </w:rPr>
        <w:t></w:t>
      </w:r>
      <w:r w:rsidRPr="00474B36">
        <w:rPr>
          <w:rFonts w:cs="Arial"/>
          <w:szCs w:val="22"/>
        </w:rPr>
        <w:t xml:space="preserve"> 2)         </w:t>
      </w:r>
      <w:r w:rsidRPr="00474B36">
        <w:rPr>
          <w:rFonts w:cs="Arial"/>
          <w:szCs w:val="22"/>
        </w:rPr>
        <w:tab/>
        <w:t xml:space="preserve"> mit </w:t>
      </w:r>
      <w:r w:rsidRPr="00474B36">
        <w:rPr>
          <w:rFonts w:cs="Arial"/>
          <w:i/>
          <w:szCs w:val="22"/>
        </w:rPr>
        <w:t>n</w:t>
      </w:r>
      <w:r w:rsidRPr="00474B36">
        <w:rPr>
          <w:rFonts w:cs="Arial"/>
          <w:szCs w:val="22"/>
        </w:rPr>
        <w:t xml:space="preserve"> als Variable für die kleinste Zahl</w:t>
      </w:r>
    </w:p>
    <w:p w:rsidR="00474B36" w:rsidRPr="00474B36" w:rsidRDefault="00474B36" w:rsidP="00474B36">
      <w:pPr>
        <w:pStyle w:val="Flietext"/>
        <w:spacing w:line="288" w:lineRule="auto"/>
        <w:rPr>
          <w:i/>
          <w:szCs w:val="22"/>
        </w:rPr>
      </w:pPr>
      <w:r w:rsidRPr="00474B36">
        <w:rPr>
          <w:i/>
          <w:szCs w:val="22"/>
        </w:rPr>
        <w:br w:type="page"/>
      </w:r>
      <w:r w:rsidRPr="00474B36">
        <w:rPr>
          <w:i/>
          <w:szCs w:val="22"/>
        </w:rPr>
        <w:lastRenderedPageBreak/>
        <w:t>Zeichnerischer Ansatz:</w:t>
      </w:r>
    </w:p>
    <w:p w:rsidR="00474B36" w:rsidRPr="00474B36" w:rsidRDefault="00474B36" w:rsidP="00474B36">
      <w:pPr>
        <w:spacing w:before="0" w:after="120" w:line="288" w:lineRule="auto"/>
        <w:jc w:val="both"/>
        <w:rPr>
          <w:rFonts w:cs="Arial"/>
          <w:i/>
          <w:szCs w:val="22"/>
        </w:rPr>
      </w:pPr>
      <w:r w:rsidRPr="00474B36">
        <w:rPr>
          <w:rFonts w:cs="Arial"/>
          <w:i/>
          <w:noProof/>
          <w:szCs w:val="22"/>
        </w:rPr>
        <w:drawing>
          <wp:inline distT="0" distB="0" distL="0" distR="0" wp14:anchorId="2A8D5078" wp14:editId="0A54C5F7">
            <wp:extent cx="2800350" cy="1543050"/>
            <wp:effectExtent l="0" t="0" r="0" b="0"/>
            <wp:docPr id="4" name="Grafik 4"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2_Anreg für den Un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0350" cy="1543050"/>
                    </a:xfrm>
                    <a:prstGeom prst="rect">
                      <a:avLst/>
                    </a:prstGeom>
                    <a:noFill/>
                    <a:ln>
                      <a:noFill/>
                    </a:ln>
                  </pic:spPr>
                </pic:pic>
              </a:graphicData>
            </a:graphic>
          </wp:inline>
        </w:drawing>
      </w:r>
    </w:p>
    <w:p w:rsidR="00474B36" w:rsidRPr="00474B36" w:rsidRDefault="00474B36" w:rsidP="00474B36">
      <w:pPr>
        <w:pStyle w:val="Flietext"/>
        <w:spacing w:line="288" w:lineRule="auto"/>
        <w:rPr>
          <w:szCs w:val="22"/>
        </w:rPr>
      </w:pPr>
      <w:r w:rsidRPr="00474B36">
        <w:rPr>
          <w:i/>
          <w:szCs w:val="22"/>
        </w:rPr>
        <w:t>n</w:t>
      </w:r>
      <w:r w:rsidRPr="00474B36">
        <w:rPr>
          <w:szCs w:val="22"/>
        </w:rPr>
        <w:t xml:space="preserve"> sei eine beliebe Zahl.</w:t>
      </w:r>
      <w:r w:rsidRPr="00474B36">
        <w:rPr>
          <w:szCs w:val="22"/>
        </w:rPr>
        <w:br/>
        <w:t xml:space="preserve">Die dargestellten Summen </w:t>
      </w:r>
      <w:r w:rsidRPr="00474B36">
        <w:rPr>
          <w:i/>
          <w:szCs w:val="22"/>
        </w:rPr>
        <w:t>n</w:t>
      </w:r>
      <w:r w:rsidRPr="00474B36">
        <w:rPr>
          <w:szCs w:val="22"/>
        </w:rPr>
        <w:t xml:space="preserve"> </w:t>
      </w:r>
      <w:r w:rsidRPr="00474B36">
        <w:rPr>
          <w:rFonts w:ascii="Symbol" w:hAnsi="Symbol"/>
          <w:szCs w:val="22"/>
        </w:rPr>
        <w:t></w:t>
      </w:r>
      <w:r w:rsidRPr="00474B36">
        <w:rPr>
          <w:szCs w:val="22"/>
        </w:rPr>
        <w:t xml:space="preserve"> </w:t>
      </w:r>
      <w:proofErr w:type="spellStart"/>
      <w:r w:rsidRPr="00474B36">
        <w:rPr>
          <w:i/>
          <w:szCs w:val="22"/>
        </w:rPr>
        <w:t>n</w:t>
      </w:r>
      <w:proofErr w:type="spellEnd"/>
      <w:r w:rsidRPr="00474B36">
        <w:rPr>
          <w:szCs w:val="22"/>
        </w:rPr>
        <w:t xml:space="preserve"> </w:t>
      </w:r>
      <w:r w:rsidRPr="00474B36">
        <w:rPr>
          <w:rFonts w:ascii="Symbol" w:hAnsi="Symbol"/>
          <w:szCs w:val="22"/>
        </w:rPr>
        <w:t></w:t>
      </w:r>
      <w:r w:rsidRPr="00474B36">
        <w:rPr>
          <w:szCs w:val="22"/>
        </w:rPr>
        <w:t xml:space="preserve"> </w:t>
      </w:r>
      <w:proofErr w:type="spellStart"/>
      <w:r w:rsidRPr="00474B36">
        <w:rPr>
          <w:i/>
          <w:szCs w:val="22"/>
        </w:rPr>
        <w:t>n</w:t>
      </w:r>
      <w:proofErr w:type="spellEnd"/>
      <w:r w:rsidRPr="00474B36">
        <w:rPr>
          <w:szCs w:val="22"/>
        </w:rPr>
        <w:t xml:space="preserve"> </w:t>
      </w:r>
      <w:r w:rsidRPr="00474B36">
        <w:rPr>
          <w:rFonts w:ascii="Symbol" w:hAnsi="Symbol"/>
          <w:szCs w:val="22"/>
        </w:rPr>
        <w:t></w:t>
      </w:r>
      <w:r w:rsidRPr="00474B36">
        <w:rPr>
          <w:szCs w:val="22"/>
        </w:rPr>
        <w:t xml:space="preserve"> 3 </w:t>
      </w:r>
      <w:r w:rsidRPr="00474B36">
        <w:rPr>
          <w:szCs w:val="22"/>
        </w:rPr>
        <w:sym w:font="Symbol" w:char="F0D7"/>
      </w:r>
      <w:r w:rsidRPr="00474B36">
        <w:rPr>
          <w:szCs w:val="22"/>
        </w:rPr>
        <w:t xml:space="preserve"> </w:t>
      </w:r>
      <w:r w:rsidRPr="00474B36">
        <w:rPr>
          <w:i/>
          <w:szCs w:val="22"/>
        </w:rPr>
        <w:t>n</w:t>
      </w:r>
      <w:r w:rsidRPr="00474B36">
        <w:rPr>
          <w:szCs w:val="22"/>
        </w:rPr>
        <w:t xml:space="preserve"> sind immer Vielfache von 3.</w:t>
      </w:r>
    </w:p>
    <w:p w:rsidR="00474B36" w:rsidRPr="00474B36" w:rsidRDefault="00474B36" w:rsidP="00474B36">
      <w:pPr>
        <w:pStyle w:val="Flietext"/>
        <w:spacing w:line="288" w:lineRule="auto"/>
        <w:rPr>
          <w:szCs w:val="22"/>
        </w:rPr>
      </w:pPr>
      <w:r w:rsidRPr="00474B36">
        <w:rPr>
          <w:i/>
          <w:szCs w:val="22"/>
        </w:rPr>
        <w:t>Iterative Begründung bzw. induktiver Ansatz:</w:t>
      </w:r>
      <w:r w:rsidRPr="00474B36">
        <w:rPr>
          <w:i/>
          <w:szCs w:val="22"/>
        </w:rPr>
        <w:br/>
      </w:r>
      <w:r w:rsidRPr="00474B36">
        <w:rPr>
          <w:noProof/>
          <w:szCs w:val="22"/>
        </w:rPr>
        <w:drawing>
          <wp:inline distT="0" distB="0" distL="0" distR="0" wp14:anchorId="713B5B4F" wp14:editId="0D2AE9F3">
            <wp:extent cx="1438275" cy="1438275"/>
            <wp:effectExtent l="0" t="0" r="9525" b="0"/>
            <wp:docPr id="3" name="Grafik 3" descr="03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3_Anreg für den Un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rsidR="00474B36" w:rsidRPr="00474B36" w:rsidRDefault="00474B36" w:rsidP="00474B36">
      <w:pPr>
        <w:pStyle w:val="Flietext"/>
        <w:spacing w:line="288" w:lineRule="auto"/>
        <w:rPr>
          <w:szCs w:val="22"/>
        </w:rPr>
      </w:pPr>
      <w:r w:rsidRPr="00474B36">
        <w:rPr>
          <w:szCs w:val="22"/>
        </w:rPr>
        <w:t xml:space="preserve">Die Gültigkeit wird zunächst an der kleinstmöglichen Summe (1 </w:t>
      </w:r>
      <w:r w:rsidRPr="00474B36">
        <w:rPr>
          <w:rFonts w:ascii="Symbol" w:hAnsi="Symbol"/>
          <w:szCs w:val="22"/>
        </w:rPr>
        <w:t></w:t>
      </w:r>
      <w:r w:rsidRPr="00474B36">
        <w:rPr>
          <w:szCs w:val="22"/>
        </w:rPr>
        <w:t xml:space="preserve"> 2 </w:t>
      </w:r>
      <w:r w:rsidRPr="00474B36">
        <w:rPr>
          <w:rFonts w:ascii="Symbol" w:hAnsi="Symbol"/>
          <w:szCs w:val="22"/>
        </w:rPr>
        <w:t></w:t>
      </w:r>
      <w:r w:rsidRPr="00474B36">
        <w:rPr>
          <w:szCs w:val="22"/>
        </w:rPr>
        <w:t xml:space="preserve"> 3) nachgewiesen. Dann wird aufgezeigt, dass die Summen schrittweise um 3 wachsen, es sich also um Vielfache von 3 handelt, wodurch die Gültigkeit der Aussage stets beibehalten wird. </w:t>
      </w:r>
    </w:p>
    <w:p w:rsidR="00474B36" w:rsidRPr="00474B36" w:rsidRDefault="00474B36" w:rsidP="00474B36">
      <w:pPr>
        <w:pStyle w:val="Flietext"/>
        <w:spacing w:line="288" w:lineRule="auto"/>
        <w:rPr>
          <w:szCs w:val="22"/>
        </w:rPr>
      </w:pPr>
      <w:r w:rsidRPr="00474B36">
        <w:rPr>
          <w:i/>
          <w:szCs w:val="22"/>
        </w:rPr>
        <w:t>Inhaltlich-verbaler Ansatz:</w:t>
      </w:r>
      <w:r w:rsidRPr="00474B36">
        <w:rPr>
          <w:i/>
          <w:szCs w:val="22"/>
        </w:rPr>
        <w:br/>
      </w:r>
      <w:r w:rsidRPr="00474B36">
        <w:rPr>
          <w:szCs w:val="22"/>
        </w:rPr>
        <w:t xml:space="preserve">Eine von drei aufeinanderfolgenden Zahlen lässt sich bestimmt durch 3 teilen. Eine der Zahlen lässt bei Teilung durch 3 den Rest 1, eine den Rest 2. Alle Reste ergeben in der Summe 3. Also ist die Summe der drei Zahlen auch durch 3 teilbar. </w:t>
      </w:r>
    </w:p>
    <w:p w:rsidR="00474B36" w:rsidRPr="00474B36" w:rsidRDefault="00474B36" w:rsidP="00474B36">
      <w:pPr>
        <w:pStyle w:val="Flietext"/>
        <w:spacing w:line="288" w:lineRule="auto"/>
        <w:rPr>
          <w:szCs w:val="22"/>
        </w:rPr>
      </w:pPr>
      <w:r w:rsidRPr="00474B36">
        <w:rPr>
          <w:i/>
          <w:szCs w:val="22"/>
        </w:rPr>
        <w:t>Paradigmatischer Ansatz:</w:t>
      </w:r>
      <w:r w:rsidRPr="00474B36">
        <w:rPr>
          <w:i/>
          <w:szCs w:val="22"/>
        </w:rPr>
        <w:br/>
      </w:r>
      <w:r w:rsidRPr="00474B36">
        <w:rPr>
          <w:noProof/>
          <w:szCs w:val="22"/>
        </w:rPr>
        <w:drawing>
          <wp:inline distT="0" distB="0" distL="0" distR="0" wp14:anchorId="425DD9AE" wp14:editId="2574D037">
            <wp:extent cx="4505325" cy="342900"/>
            <wp:effectExtent l="0" t="0" r="0" b="0"/>
            <wp:docPr id="2" name="Grafik 2" descr="04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4_Anreg für den Un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5325" cy="342900"/>
                    </a:xfrm>
                    <a:prstGeom prst="rect">
                      <a:avLst/>
                    </a:prstGeom>
                    <a:noFill/>
                    <a:ln>
                      <a:noFill/>
                    </a:ln>
                  </pic:spPr>
                </pic:pic>
              </a:graphicData>
            </a:graphic>
          </wp:inline>
        </w:drawing>
      </w:r>
    </w:p>
    <w:p w:rsidR="00474B36" w:rsidRPr="00474B36" w:rsidRDefault="00474B36" w:rsidP="00474B36">
      <w:pPr>
        <w:pStyle w:val="Flietext"/>
        <w:spacing w:line="288" w:lineRule="auto"/>
        <w:rPr>
          <w:rFonts w:cs="Arial"/>
          <w:szCs w:val="22"/>
        </w:rPr>
      </w:pPr>
      <w:r w:rsidRPr="00474B36">
        <w:rPr>
          <w:rFonts w:cs="Arial"/>
          <w:szCs w:val="22"/>
        </w:rPr>
        <w:t xml:space="preserve">Bei dieser Begründung wird zwar mit einem konkreten Zahlenbeispiel operiert, es wird aber deutlich, dass die zugrunde liegende allgemeine Struktur erfasst wird und keine spezielle Eigenschaft der gewählten konkreten Zahl benutzt wird. Die Zahl wird somit faktisch als Variable verwendet, was entscheidend für diese Begründungsform ist. </w:t>
      </w:r>
    </w:p>
    <w:p w:rsidR="001D4704" w:rsidRPr="00474B36" w:rsidRDefault="00474B36" w:rsidP="00474B36">
      <w:pPr>
        <w:pStyle w:val="Flietext"/>
        <w:spacing w:line="288" w:lineRule="auto"/>
        <w:rPr>
          <w:rFonts w:cs="Arial"/>
          <w:szCs w:val="22"/>
        </w:rPr>
      </w:pPr>
      <w:r w:rsidRPr="00474B36">
        <w:rPr>
          <w:rFonts w:cs="Arial"/>
          <w:szCs w:val="22"/>
        </w:rPr>
        <w:t xml:space="preserve">Des Weiteren liegt es nahe, den </w:t>
      </w:r>
      <w:r>
        <w:rPr>
          <w:rFonts w:cs="Arial"/>
          <w:szCs w:val="22"/>
        </w:rPr>
        <w:t>Schülerinnen und Schülern</w:t>
      </w:r>
      <w:r w:rsidRPr="00474B36">
        <w:rPr>
          <w:rFonts w:cs="Arial"/>
          <w:szCs w:val="22"/>
        </w:rPr>
        <w:t xml:space="preserve"> anhand solcher Aufgabe den wichtigen Unterschied zwischen einer All-Aussage und einer Existenz-Aussage vor Augen zu führen und die Bedeutung von Beispielen zu ihrer Begründung zu thematisieren (ein Beispiel reicht zwar zur Begründung einer Existenz-Aussage aus, nicht jedoch zur Begründung einer All-Aussage).</w:t>
      </w:r>
    </w:p>
    <w:sectPr w:rsidR="001D4704" w:rsidRPr="00474B36" w:rsidSect="00D60A6F">
      <w:footerReference w:type="even" r:id="rId17"/>
      <w:footerReference w:type="default" r:id="rId18"/>
      <w:headerReference w:type="first" r:id="rId19"/>
      <w:footerReference w:type="first" r:id="rId20"/>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B36" w:rsidRDefault="00474B36">
      <w:r>
        <w:separator/>
      </w:r>
    </w:p>
  </w:endnote>
  <w:endnote w:type="continuationSeparator" w:id="0">
    <w:p w:rsidR="00474B36" w:rsidRDefault="0047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B36" w:rsidRDefault="00474B3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474B36" w:rsidRDefault="00474B3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B36" w:rsidRDefault="00474B3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E1772">
      <w:rPr>
        <w:rStyle w:val="Seitenzahl"/>
        <w:noProof/>
      </w:rPr>
      <w:t>2</w:t>
    </w:r>
    <w:r>
      <w:rPr>
        <w:rStyle w:val="Seitenzahl"/>
      </w:rPr>
      <w:fldChar w:fldCharType="end"/>
    </w:r>
  </w:p>
  <w:p w:rsidR="00474B36" w:rsidRDefault="00474B3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474B36" w:rsidRDefault="00474B36">
        <w:pPr>
          <w:pStyle w:val="Fuzeile"/>
          <w:jc w:val="center"/>
        </w:pPr>
        <w:r>
          <w:fldChar w:fldCharType="begin"/>
        </w:r>
        <w:r>
          <w:instrText>PAGE   \* MERGEFORMAT</w:instrText>
        </w:r>
        <w:r>
          <w:fldChar w:fldCharType="separate"/>
        </w:r>
        <w:r w:rsidR="004E1772">
          <w:rPr>
            <w:noProof/>
          </w:rPr>
          <w:t>1</w:t>
        </w:r>
        <w:r>
          <w:fldChar w:fldCharType="end"/>
        </w:r>
      </w:p>
    </w:sdtContent>
  </w:sdt>
  <w:p w:rsidR="00474B36" w:rsidRDefault="00474B3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B36" w:rsidRDefault="00474B36">
      <w:r>
        <w:separator/>
      </w:r>
    </w:p>
  </w:footnote>
  <w:footnote w:type="continuationSeparator" w:id="0">
    <w:p w:rsidR="00474B36" w:rsidRDefault="00474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B36" w:rsidRDefault="00474B3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F967F7"/>
    <w:multiLevelType w:val="hybridMultilevel"/>
    <w:tmpl w:val="5854FBC4"/>
    <w:lvl w:ilvl="0" w:tplc="602A816A">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9"/>
  </w:num>
  <w:num w:numId="5">
    <w:abstractNumId w:val="1"/>
  </w:num>
  <w:num w:numId="6">
    <w:abstractNumId w:val="13"/>
  </w:num>
  <w:num w:numId="7">
    <w:abstractNumId w:val="6"/>
  </w:num>
  <w:num w:numId="8">
    <w:abstractNumId w:val="11"/>
  </w:num>
  <w:num w:numId="9">
    <w:abstractNumId w:val="7"/>
  </w:num>
  <w:num w:numId="10">
    <w:abstractNumId w:val="19"/>
  </w:num>
  <w:num w:numId="11">
    <w:abstractNumId w:val="18"/>
  </w:num>
  <w:num w:numId="12">
    <w:abstractNumId w:val="16"/>
  </w:num>
  <w:num w:numId="13">
    <w:abstractNumId w:val="14"/>
  </w:num>
  <w:num w:numId="14">
    <w:abstractNumId w:val="10"/>
  </w:num>
  <w:num w:numId="15">
    <w:abstractNumId w:val="4"/>
  </w:num>
  <w:num w:numId="16">
    <w:abstractNumId w:val="5"/>
  </w:num>
  <w:num w:numId="17">
    <w:abstractNumId w:val="8"/>
  </w:num>
  <w:num w:numId="18">
    <w:abstractNumId w:val="15"/>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74B36"/>
    <w:rsid w:val="004A0EB1"/>
    <w:rsid w:val="004D1DCE"/>
    <w:rsid w:val="004D54E8"/>
    <w:rsid w:val="004E1772"/>
    <w:rsid w:val="004F4AE1"/>
    <w:rsid w:val="004F70C4"/>
    <w:rsid w:val="0050377F"/>
    <w:rsid w:val="00510900"/>
    <w:rsid w:val="00515C4D"/>
    <w:rsid w:val="005163C7"/>
    <w:rsid w:val="00524D5A"/>
    <w:rsid w:val="00531548"/>
    <w:rsid w:val="00542EEE"/>
    <w:rsid w:val="00566351"/>
    <w:rsid w:val="00573AB9"/>
    <w:rsid w:val="0059034C"/>
    <w:rsid w:val="00593590"/>
    <w:rsid w:val="005A6D89"/>
    <w:rsid w:val="005D22C4"/>
    <w:rsid w:val="0061709D"/>
    <w:rsid w:val="006330E5"/>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C2888"/>
    <w:rsid w:val="00AD2EBA"/>
    <w:rsid w:val="00AD3312"/>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3284"/>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DF7223B9</Template>
  <TotalTime>0</TotalTime>
  <Pages>5</Pages>
  <Words>979</Words>
  <Characters>5848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2012-12-11T15:47:00Z</cp:lastPrinted>
  <dcterms:created xsi:type="dcterms:W3CDTF">2012-12-11T15:58:00Z</dcterms:created>
  <dcterms:modified xsi:type="dcterms:W3CDTF">2015-02-20T11:34:00Z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